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left"/>
        <w:textAlignment w:val="auto"/>
        <w:rPr>
          <w:rFonts w:hint="default" w:ascii="黑体" w:hAnsi="黑体" w:eastAsia="黑体" w:cs="黑体"/>
          <w:b w:val="0"/>
          <w:bCs w:val="0"/>
          <w:kern w:val="44"/>
          <w:sz w:val="32"/>
          <w:szCs w:val="32"/>
          <w:lang w:val="en-US" w:eastAsia="zh-CN" w:bidi="ar-SA"/>
        </w:rPr>
      </w:pPr>
      <w:r>
        <w:rPr>
          <w:rFonts w:hint="eastAsia" w:ascii="黑体" w:hAnsi="黑体" w:eastAsia="黑体" w:cs="黑体"/>
          <w:b w:val="0"/>
          <w:bCs w:val="0"/>
          <w:kern w:val="44"/>
          <w:sz w:val="32"/>
          <w:szCs w:val="32"/>
          <w:lang w:val="en-US" w:eastAsia="zh-CN" w:bidi="ar-SA"/>
        </w:rPr>
        <w:t>附件2</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Style w:val="7"/>
          <w:rFonts w:hint="eastAsia" w:ascii="仿宋" w:hAnsi="仿宋" w:eastAsia="仿宋" w:cs="仿宋"/>
          <w:b/>
          <w:bCs/>
          <w:sz w:val="36"/>
          <w:szCs w:val="36"/>
          <w:lang w:val="en-US" w:eastAsia="zh-CN"/>
        </w:rPr>
      </w:pPr>
      <w:r>
        <w:rPr>
          <w:rFonts w:hint="eastAsia" w:ascii="方正公文小标宋" w:hAnsi="方正公文小标宋" w:eastAsia="方正公文小标宋" w:cs="方正公文小标宋"/>
          <w:b w:val="0"/>
          <w:bCs w:val="0"/>
          <w:kern w:val="44"/>
          <w:sz w:val="44"/>
          <w:szCs w:val="44"/>
          <w:lang w:val="en-US" w:eastAsia="zh-CN" w:bidi="ar-SA"/>
        </w:rPr>
        <w:t>2024年度辽宁省住院医师规范化培训招收理论考试考生准考证下载打印流程</w:t>
      </w:r>
    </w:p>
    <w:p>
      <w:pPr>
        <w:pStyle w:val="2"/>
        <w:bidi w:val="0"/>
        <w:ind w:firstLine="643" w:firstLineChars="200"/>
        <w:rPr>
          <w:rFonts w:hint="eastAsia"/>
          <w:sz w:val="32"/>
          <w:szCs w:val="32"/>
        </w:rPr>
      </w:pPr>
      <w:r>
        <w:rPr>
          <w:rFonts w:hint="eastAsia"/>
          <w:sz w:val="32"/>
          <w:szCs w:val="32"/>
          <w:lang w:val="en-US" w:eastAsia="zh-CN"/>
        </w:rPr>
        <w:t>一、</w:t>
      </w:r>
      <w:r>
        <w:rPr>
          <w:rFonts w:hint="eastAsia"/>
          <w:sz w:val="32"/>
          <w:szCs w:val="32"/>
        </w:rPr>
        <w:t>系统登录</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textAlignment w:val="auto"/>
        <w:rPr>
          <w:rStyle w:val="7"/>
          <w:rFonts w:hint="eastAsia" w:ascii="仿宋" w:hAnsi="仿宋" w:eastAsia="仿宋" w:cs="仿宋"/>
          <w:b/>
          <w:bCs/>
          <w:color w:val="FF0000"/>
          <w:sz w:val="32"/>
          <w:szCs w:val="32"/>
        </w:rPr>
      </w:pPr>
      <w:r>
        <w:rPr>
          <w:rStyle w:val="7"/>
          <w:rFonts w:hint="eastAsia" w:ascii="仿宋" w:hAnsi="仿宋" w:eastAsia="仿宋" w:cs="仿宋"/>
          <w:sz w:val="32"/>
          <w:szCs w:val="32"/>
          <w:lang w:eastAsia="zh-CN"/>
        </w:rPr>
        <w:t>（</w:t>
      </w:r>
      <w:r>
        <w:rPr>
          <w:rStyle w:val="7"/>
          <w:rFonts w:hint="eastAsia" w:ascii="仿宋" w:hAnsi="仿宋" w:eastAsia="仿宋" w:cs="仿宋"/>
          <w:sz w:val="32"/>
          <w:szCs w:val="32"/>
          <w:lang w:val="en-US" w:eastAsia="zh-CN"/>
        </w:rPr>
        <w:t>一</w:t>
      </w:r>
      <w:r>
        <w:rPr>
          <w:rStyle w:val="7"/>
          <w:rFonts w:hint="eastAsia" w:ascii="仿宋" w:hAnsi="仿宋" w:eastAsia="仿宋" w:cs="仿宋"/>
          <w:sz w:val="32"/>
          <w:szCs w:val="32"/>
          <w:lang w:eastAsia="zh-CN"/>
        </w:rPr>
        <w:t>）</w:t>
      </w:r>
      <w:r>
        <w:rPr>
          <w:rStyle w:val="7"/>
          <w:rFonts w:hint="eastAsia" w:ascii="仿宋" w:hAnsi="仿宋" w:eastAsia="仿宋" w:cs="仿宋"/>
          <w:sz w:val="32"/>
          <w:szCs w:val="32"/>
        </w:rPr>
        <w:t>使用电脑登入，在谷歌浏览器或360浏览器（极速版）中打开辽宁省毕业后医学教育管理平台，登入网址：</w:t>
      </w:r>
      <w:r>
        <w:rPr>
          <w:rFonts w:hint="eastAsia" w:ascii="仿宋" w:hAnsi="仿宋" w:eastAsia="仿宋" w:cs="仿宋"/>
          <w:b/>
          <w:bCs/>
          <w:color w:val="FF0000"/>
          <w:sz w:val="32"/>
          <w:szCs w:val="32"/>
          <w:u w:val="none"/>
        </w:rPr>
        <w:t>http://218.60.153.241/portal/login</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textAlignment w:val="auto"/>
        <w:rPr>
          <w:rStyle w:val="7"/>
          <w:rFonts w:hint="eastAsia" w:ascii="仿宋" w:hAnsi="仿宋" w:eastAsia="仿宋" w:cs="仿宋"/>
          <w:b/>
          <w:bCs/>
          <w:color w:val="FF0000"/>
          <w:sz w:val="32"/>
          <w:szCs w:val="32"/>
        </w:rPr>
      </w:pPr>
      <w:r>
        <w:rPr>
          <w:rStyle w:val="7"/>
          <w:rFonts w:hint="eastAsia" w:ascii="仿宋" w:hAnsi="仿宋" w:eastAsia="仿宋" w:cs="仿宋"/>
          <w:sz w:val="32"/>
          <w:szCs w:val="32"/>
          <w:lang w:val="en-US" w:eastAsia="zh-CN"/>
        </w:rPr>
        <w:t>点击</w:t>
      </w:r>
      <w:r>
        <w:rPr>
          <w:rStyle w:val="7"/>
          <w:rFonts w:hint="eastAsia" w:ascii="仿宋" w:hAnsi="仿宋" w:eastAsia="仿宋" w:cs="仿宋"/>
          <w:b w:val="0"/>
          <w:bCs w:val="0"/>
          <w:kern w:val="0"/>
          <w:sz w:val="32"/>
          <w:szCs w:val="32"/>
          <w:lang w:val="en-US" w:eastAsia="zh-CN" w:bidi="ar-SA"/>
        </w:rPr>
        <w:t>毕业后医学教育。</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7"/>
          <w:rFonts w:hint="eastAsia" w:ascii="仿宋" w:hAnsi="仿宋" w:eastAsia="仿宋" w:cs="仿宋"/>
          <w:b/>
          <w:bCs/>
          <w:color w:val="FF0000"/>
          <w:sz w:val="32"/>
          <w:szCs w:val="32"/>
        </w:rPr>
      </w:pPr>
      <w:r>
        <w:rPr>
          <w:rStyle w:val="7"/>
          <w:rFonts w:hint="eastAsia" w:ascii="仿宋" w:hAnsi="仿宋" w:eastAsia="仿宋" w:cs="仿宋"/>
          <w:b/>
          <w:bCs/>
          <w:color w:val="FF0000"/>
          <w:sz w:val="32"/>
          <w:szCs w:val="32"/>
        </w:rPr>
        <w:t>请注意，切勿使用手机或平板登入报名。</w:t>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textAlignment w:val="auto"/>
        <w:rPr>
          <w:rStyle w:val="7"/>
          <w:rFonts w:hint="eastAsia" w:ascii="仿宋" w:hAnsi="仿宋" w:eastAsia="仿宋" w:cs="仿宋"/>
          <w:sz w:val="32"/>
          <w:szCs w:val="32"/>
          <w:lang w:val="en-US" w:eastAsia="zh-CN"/>
        </w:rPr>
      </w:pPr>
      <w:r>
        <w:drawing>
          <wp:inline distT="0" distB="0" distL="114300" distR="114300">
            <wp:extent cx="5266690" cy="20510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051050"/>
                    </a:xfrm>
                    <a:prstGeom prst="rect">
                      <a:avLst/>
                    </a:prstGeom>
                    <a:noFill/>
                    <a:ln>
                      <a:noFill/>
                    </a:ln>
                  </pic:spPr>
                </pic:pic>
              </a:graphicData>
            </a:graphic>
          </wp:inline>
        </w:drawing>
      </w:r>
      <w:r>
        <w:rPr>
          <w:rStyle w:val="7"/>
          <w:rFonts w:hint="eastAsia" w:ascii="仿宋" w:hAnsi="仿宋" w:eastAsia="仿宋" w:cs="仿宋"/>
          <w:b w:val="0"/>
          <w:bCs w:val="0"/>
          <w:kern w:val="0"/>
          <w:sz w:val="32"/>
          <w:szCs w:val="32"/>
          <w:lang w:val="en-US" w:eastAsia="zh-CN" w:bidi="ar-SA"/>
        </w:rPr>
        <w:tab/>
      </w:r>
      <w:r>
        <w:rPr>
          <w:rStyle w:val="7"/>
          <w:rFonts w:hint="eastAsia" w:ascii="仿宋" w:hAnsi="仿宋" w:eastAsia="仿宋" w:cs="仿宋"/>
          <w:sz w:val="32"/>
          <w:szCs w:val="32"/>
          <w:lang w:val="en-US" w:eastAsia="zh-CN"/>
        </w:rPr>
        <w:t xml:space="preserve"> （二）在系统登录页面输入正确的用户名（证件号）、密码和验证码，点击登录。</w:t>
      </w:r>
    </w:p>
    <w:p>
      <w:pPr>
        <w:numPr>
          <w:ilvl w:val="0"/>
          <w:numId w:val="0"/>
        </w:numPr>
        <w:rPr>
          <w:rFonts w:hint="eastAsia"/>
          <w:lang w:val="en-US" w:eastAsia="zh-CN"/>
        </w:rPr>
      </w:pPr>
      <w:r>
        <w:drawing>
          <wp:inline distT="0" distB="0" distL="114300" distR="114300">
            <wp:extent cx="5266690" cy="2103755"/>
            <wp:effectExtent l="0" t="0" r="635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2103755"/>
                    </a:xfrm>
                    <a:prstGeom prst="rect">
                      <a:avLst/>
                    </a:prstGeom>
                    <a:noFill/>
                    <a:ln>
                      <a:noFill/>
                    </a:ln>
                  </pic:spPr>
                </pic:pic>
              </a:graphicData>
            </a:graphic>
          </wp:inline>
        </w:drawing>
      </w:r>
    </w:p>
    <w:p>
      <w:pPr>
        <w:pStyle w:val="2"/>
        <w:bidi w:val="0"/>
        <w:ind w:firstLine="643" w:firstLineChars="200"/>
        <w:rPr>
          <w:rFonts w:hint="eastAsia"/>
          <w:sz w:val="32"/>
          <w:szCs w:val="32"/>
          <w:lang w:val="en-US" w:eastAsia="zh-CN"/>
        </w:rPr>
      </w:pPr>
      <w:r>
        <w:rPr>
          <w:rFonts w:hint="eastAsia"/>
          <w:sz w:val="32"/>
          <w:szCs w:val="32"/>
          <w:lang w:val="en-US" w:eastAsia="zh-CN"/>
        </w:rPr>
        <w:t>二、打印准考证</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 w:hAnsi="仿宋" w:eastAsia="仿宋" w:cs="仿宋"/>
          <w:sz w:val="32"/>
          <w:szCs w:val="32"/>
        </w:rPr>
      </w:pPr>
      <w:r>
        <w:rPr>
          <w:rStyle w:val="7"/>
          <w:rFonts w:hint="eastAsia" w:ascii="仿宋" w:hAnsi="仿宋" w:eastAsia="仿宋" w:cs="仿宋"/>
          <w:sz w:val="32"/>
          <w:szCs w:val="32"/>
          <w:lang w:val="en-US" w:eastAsia="zh-CN"/>
        </w:rPr>
        <w:t>（一）点击“考务管理”，选择【2024年度辽宁省住院医师规范化培训招收理论考试】批次后的准考证打印，</w:t>
      </w:r>
      <w:r>
        <w:rPr>
          <w:rStyle w:val="7"/>
          <w:rFonts w:hint="eastAsia" w:ascii="仿宋" w:hAnsi="仿宋" w:eastAsia="仿宋" w:cs="仿宋"/>
          <w:sz w:val="32"/>
          <w:szCs w:val="32"/>
        </w:rPr>
        <w:t>点击打印准考证即可</w:t>
      </w:r>
      <w:r>
        <w:rPr>
          <w:rStyle w:val="7"/>
          <w:rFonts w:hint="eastAsia" w:ascii="仿宋" w:hAnsi="仿宋" w:eastAsia="仿宋" w:cs="仿宋"/>
          <w:sz w:val="32"/>
          <w:szCs w:val="32"/>
          <w:lang w:val="en-US" w:eastAsia="zh-CN"/>
        </w:rPr>
        <w:t>生成准考证</w:t>
      </w:r>
      <w:r>
        <w:rPr>
          <w:rStyle w:val="7"/>
          <w:rFonts w:hint="eastAsia" w:ascii="仿宋" w:hAnsi="仿宋" w:eastAsia="仿宋" w:cs="仿宋"/>
          <w:sz w:val="32"/>
          <w:szCs w:val="32"/>
        </w:rPr>
        <w:t>。</w:t>
      </w:r>
    </w:p>
    <w:p>
      <w:pPr>
        <w:pStyle w:val="6"/>
        <w:spacing w:before="0" w:beforeAutospacing="0" w:after="0" w:afterAutospacing="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INCLUDEPICTURE "https://cdn.nlark.com/yuque/0/2022/png/22617289/1647580465958-1284370f-d0c0-45eb-b97b-6769dad2eef8.png" \* MERGEFORMATINET </w:instrText>
      </w:r>
      <w:r>
        <w:rPr>
          <w:rFonts w:hint="eastAsia" w:ascii="仿宋" w:hAnsi="仿宋" w:eastAsia="仿宋" w:cs="仿宋"/>
          <w:sz w:val="32"/>
          <w:szCs w:val="32"/>
        </w:rPr>
        <w:fldChar w:fldCharType="separate"/>
      </w:r>
      <w:r>
        <w:rPr>
          <w:rFonts w:hint="eastAsia" w:ascii="仿宋" w:hAnsi="仿宋" w:eastAsia="仿宋" w:cs="仿宋"/>
          <w:sz w:val="32"/>
          <w:szCs w:val="32"/>
        </w:rPr>
        <w:drawing>
          <wp:inline distT="0" distB="0" distL="0" distR="0">
            <wp:extent cx="5270500" cy="2072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0500" cy="2072005"/>
                    </a:xfrm>
                    <a:prstGeom prst="rect">
                      <a:avLst/>
                    </a:prstGeom>
                    <a:noFill/>
                    <a:ln>
                      <a:noFill/>
                    </a:ln>
                  </pic:spPr>
                </pic:pic>
              </a:graphicData>
            </a:graphic>
          </wp:inline>
        </w:drawing>
      </w:r>
      <w:r>
        <w:rPr>
          <w:rFonts w:hint="eastAsia" w:ascii="仿宋" w:hAnsi="仿宋" w:eastAsia="仿宋" w:cs="仿宋"/>
          <w:sz w:val="32"/>
          <w:szCs w:val="32"/>
        </w:rPr>
        <w:fldChar w:fldCharType="end"/>
      </w:r>
    </w:p>
    <w:p>
      <w:pPr>
        <w:pStyle w:val="6"/>
        <w:spacing w:before="0" w:beforeAutospacing="0" w:after="0" w:afterAutospacing="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INCLUDEPICTURE "https://cdn.nlark.com/yuque/0/2022/png/22617289/1647580466357-b8d3ad55-eded-4fed-8fa9-48b8c4af6366.png" \* MERGEFORMATINET </w:instrText>
      </w:r>
      <w:r>
        <w:rPr>
          <w:rFonts w:hint="eastAsia" w:ascii="仿宋" w:hAnsi="仿宋" w:eastAsia="仿宋" w:cs="仿宋"/>
          <w:sz w:val="32"/>
          <w:szCs w:val="32"/>
        </w:rPr>
        <w:fldChar w:fldCharType="separate"/>
      </w:r>
      <w:r>
        <w:rPr>
          <w:rFonts w:hint="eastAsia" w:ascii="仿宋" w:hAnsi="仿宋" w:eastAsia="仿宋" w:cs="仿宋"/>
          <w:sz w:val="32"/>
          <w:szCs w:val="32"/>
        </w:rPr>
        <w:drawing>
          <wp:inline distT="0" distB="0" distL="0" distR="0">
            <wp:extent cx="5270500" cy="238887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2388870"/>
                    </a:xfrm>
                    <a:prstGeom prst="rect">
                      <a:avLst/>
                    </a:prstGeom>
                    <a:noFill/>
                    <a:ln>
                      <a:noFill/>
                    </a:ln>
                  </pic:spPr>
                </pic:pic>
              </a:graphicData>
            </a:graphic>
          </wp:inline>
        </w:drawing>
      </w:r>
      <w:r>
        <w:rPr>
          <w:rFonts w:hint="eastAsia" w:ascii="仿宋" w:hAnsi="仿宋" w:eastAsia="仿宋" w:cs="仿宋"/>
          <w:sz w:val="32"/>
          <w:szCs w:val="32"/>
        </w:rPr>
        <w:fldChar w:fldCharType="end"/>
      </w:r>
    </w:p>
    <w:p>
      <w:pPr>
        <w:pStyle w:val="6"/>
        <w:spacing w:before="0" w:beforeAutospacing="0" w:after="0" w:afterAutospacing="0"/>
        <w:rPr>
          <w:rFonts w:hint="eastAsia" w:ascii="仿宋" w:hAnsi="仿宋" w:eastAsia="仿宋" w:cs="仿宋"/>
          <w:b/>
          <w:bCs/>
          <w:color w:val="FF0000"/>
          <w:sz w:val="32"/>
          <w:szCs w:val="32"/>
        </w:rPr>
      </w:pPr>
      <w:r>
        <w:rPr>
          <w:rFonts w:hint="eastAsia" w:ascii="仿宋" w:hAnsi="仿宋" w:eastAsia="仿宋" w:cs="仿宋"/>
          <w:b/>
          <w:bCs/>
          <w:color w:val="FF0000"/>
          <w:sz w:val="32"/>
          <w:szCs w:val="32"/>
          <w:lang w:val="en-US" w:eastAsia="zh-CN"/>
        </w:rPr>
        <w:t xml:space="preserve">  （二）打印时间：6月11日00:00-6月12</w:t>
      </w:r>
      <w:bookmarkStart w:id="0" w:name="_GoBack"/>
      <w:bookmarkEnd w:id="0"/>
      <w:r>
        <w:rPr>
          <w:rFonts w:hint="eastAsia" w:ascii="仿宋" w:hAnsi="仿宋" w:eastAsia="仿宋" w:cs="仿宋"/>
          <w:b/>
          <w:bCs/>
          <w:color w:val="FF0000"/>
          <w:sz w:val="32"/>
          <w:szCs w:val="32"/>
          <w:lang w:val="en-US" w:eastAsia="zh-CN"/>
        </w:rPr>
        <w:t>日14:00</w:t>
      </w: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1" w:fontKey="{7946F76B-4F16-409A-9EFF-7280A74398D0}"/>
  </w:font>
  <w:font w:name="方正公文小标宋">
    <w:panose1 w:val="02000500000000000000"/>
    <w:charset w:val="86"/>
    <w:family w:val="auto"/>
    <w:pitch w:val="default"/>
    <w:sig w:usb0="A00002BF" w:usb1="38CF7CFA" w:usb2="00000016" w:usb3="00000000" w:csb0="00040001" w:csb1="00000000"/>
    <w:embedRegular r:id="rId2" w:fontKey="{0E77A47A-906D-4FE2-BF5E-5BC2962FC85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yMDQzZmNmYmJlNDQxZWEyOWI4MzM5ZTIyYWI0ZmYifQ=="/>
  </w:docVars>
  <w:rsids>
    <w:rsidRoot w:val="00D65C62"/>
    <w:rsid w:val="00106AA1"/>
    <w:rsid w:val="00480340"/>
    <w:rsid w:val="00687B32"/>
    <w:rsid w:val="009512ED"/>
    <w:rsid w:val="00D65C62"/>
    <w:rsid w:val="00FE2BF1"/>
    <w:rsid w:val="0CED3DE4"/>
    <w:rsid w:val="16556F27"/>
    <w:rsid w:val="2018618A"/>
    <w:rsid w:val="271B5661"/>
    <w:rsid w:val="29805E4E"/>
    <w:rsid w:val="2F454A5C"/>
    <w:rsid w:val="3BAE5737"/>
    <w:rsid w:val="43734905"/>
    <w:rsid w:val="44CB7FF4"/>
    <w:rsid w:val="57710E87"/>
    <w:rsid w:val="58930CD6"/>
    <w:rsid w:val="696E7AEB"/>
    <w:rsid w:val="6E7D59A6"/>
    <w:rsid w:val="765A71B3"/>
    <w:rsid w:val="780F6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keepNext/>
      <w:keepLines/>
      <w:spacing w:before="200" w:after="200" w:line="560" w:lineRule="exact"/>
      <w:outlineLvl w:val="0"/>
    </w:pPr>
    <w:rPr>
      <w:rFonts w:eastAsia="黑体" w:asciiTheme="minorAscii" w:hAnsiTheme="minorAscii"/>
      <w:b/>
      <w:bCs/>
      <w:kern w:val="44"/>
      <w:sz w:val="44"/>
      <w:szCs w:val="44"/>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5">
    <w:name w:val="Hyperlink"/>
    <w:basedOn w:val="4"/>
    <w:semiHidden/>
    <w:unhideWhenUsed/>
    <w:qFormat/>
    <w:uiPriority w:val="99"/>
    <w:rPr>
      <w:color w:val="0000FF"/>
      <w:u w:val="single"/>
    </w:rPr>
  </w:style>
  <w:style w:type="paragraph" w:customStyle="1" w:styleId="6">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7">
    <w:name w:val="ne-text"/>
    <w:basedOn w:val="4"/>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241</Words>
  <Characters>294</Characters>
  <Lines>40</Lines>
  <Paragraphs>11</Paragraphs>
  <TotalTime>235</TotalTime>
  <ScaleCrop>false</ScaleCrop>
  <LinksUpToDate>false</LinksUpToDate>
  <CharactersWithSpaces>298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2019-07-18T09:41:00Z</dcterms:created>
  <dc:creator>语雀 (yuque.com)</dc:creator>
  <cp:lastModifiedBy>wyw</cp:lastModifiedBy>
  <dcterms:modified xsi:type="dcterms:W3CDTF">2024-06-04T06:57:14Z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D27D653DF5264B05A7DB265F7513C3D5_13</vt:lpwstr>
  </property>
</Properties>
</file>